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DB50E" w14:textId="77777777" w:rsidR="00FA320D" w:rsidRPr="00905298" w:rsidRDefault="00FA320D" w:rsidP="00FA320D">
      <w:pPr>
        <w:spacing w:after="0"/>
        <w:jc w:val="right"/>
        <w:rPr>
          <w:rFonts w:ascii="Tahoma" w:hAnsi="Tahoma" w:cs="Tahoma"/>
        </w:rPr>
      </w:pPr>
      <w:r>
        <w:rPr>
          <w:rFonts w:ascii="Tahoma" w:hAnsi="Tahoma" w:cs="Tahoma"/>
        </w:rPr>
        <w:t>Jakubowice Murowane, dnia ……………….…</w:t>
      </w:r>
    </w:p>
    <w:p w14:paraId="6797BABE" w14:textId="77777777" w:rsidR="00FA320D" w:rsidRPr="00905298" w:rsidRDefault="00FA320D" w:rsidP="00FA320D">
      <w:pPr>
        <w:spacing w:after="0"/>
        <w:rPr>
          <w:rFonts w:ascii="Tahoma" w:hAnsi="Tahoma" w:cs="Tahoma"/>
        </w:rPr>
      </w:pPr>
    </w:p>
    <w:p w14:paraId="7BFEA20D" w14:textId="0D3D3E7E" w:rsidR="007E1BAF" w:rsidRDefault="007E1BAF" w:rsidP="00FA320D">
      <w:pPr>
        <w:spacing w:after="0"/>
        <w:rPr>
          <w:rFonts w:ascii="Tahoma" w:hAnsi="Tahoma" w:cs="Tahoma"/>
          <w:b/>
          <w:bCs/>
        </w:rPr>
      </w:pPr>
      <w:r w:rsidRPr="007E1BAF">
        <w:rPr>
          <w:rFonts w:ascii="Tahoma" w:hAnsi="Tahoma" w:cs="Tahoma"/>
          <w:b/>
          <w:bCs/>
        </w:rPr>
        <w:t>Wnioskodawca:</w:t>
      </w:r>
    </w:p>
    <w:p w14:paraId="0193284A" w14:textId="77777777" w:rsidR="007E1BAF" w:rsidRPr="007E1BAF" w:rsidRDefault="007E1BAF" w:rsidP="00FA320D">
      <w:pPr>
        <w:spacing w:after="0"/>
        <w:rPr>
          <w:rFonts w:ascii="Tahoma" w:hAnsi="Tahoma" w:cs="Tahoma"/>
          <w:b/>
          <w:bCs/>
        </w:rPr>
      </w:pPr>
    </w:p>
    <w:p w14:paraId="42E3F127" w14:textId="7CC3BB8A" w:rsidR="00FA320D" w:rsidRPr="00905298" w:rsidRDefault="00FA320D" w:rsidP="00FA320D">
      <w:pPr>
        <w:spacing w:after="0"/>
        <w:rPr>
          <w:rFonts w:ascii="Tahoma" w:hAnsi="Tahoma" w:cs="Tahoma"/>
        </w:rPr>
      </w:pPr>
      <w:r w:rsidRPr="00905298">
        <w:rPr>
          <w:rFonts w:ascii="Tahoma" w:hAnsi="Tahoma" w:cs="Tahoma"/>
        </w:rPr>
        <w:t>...........................................................................</w:t>
      </w:r>
    </w:p>
    <w:p w14:paraId="3DA72EBF" w14:textId="77777777" w:rsidR="00FA320D" w:rsidRPr="00905298" w:rsidRDefault="00FA320D" w:rsidP="00FA320D">
      <w:pPr>
        <w:rPr>
          <w:rFonts w:ascii="Tahoma" w:hAnsi="Tahoma" w:cs="Tahoma"/>
          <w:sz w:val="16"/>
          <w:szCs w:val="16"/>
        </w:rPr>
      </w:pPr>
      <w:r w:rsidRPr="00905298">
        <w:rPr>
          <w:rFonts w:ascii="Tahoma" w:hAnsi="Tahoma" w:cs="Tahoma"/>
          <w:sz w:val="16"/>
          <w:szCs w:val="16"/>
        </w:rPr>
        <w:t xml:space="preserve">             (IMIĘ, NAZWISKO WŁAŚCICIELA/WSPÓŁWŁAŚCICIELA)</w:t>
      </w:r>
    </w:p>
    <w:p w14:paraId="51B93D76" w14:textId="1B506A22" w:rsidR="00FA320D" w:rsidRPr="00905298" w:rsidRDefault="00FA320D" w:rsidP="00FA320D">
      <w:pPr>
        <w:tabs>
          <w:tab w:val="left" w:pos="6792"/>
        </w:tabs>
        <w:spacing w:after="0"/>
        <w:rPr>
          <w:rFonts w:ascii="Tahoma" w:hAnsi="Tahoma" w:cs="Tahoma"/>
        </w:rPr>
      </w:pPr>
      <w:r w:rsidRPr="00905298">
        <w:rPr>
          <w:rFonts w:ascii="Tahoma" w:hAnsi="Tahoma" w:cs="Tahoma"/>
        </w:rPr>
        <w:t>...........................................................................</w:t>
      </w:r>
      <w:r w:rsidRPr="00905298">
        <w:rPr>
          <w:rFonts w:ascii="Tahoma" w:hAnsi="Tahoma" w:cs="Tahoma"/>
        </w:rPr>
        <w:tab/>
      </w:r>
    </w:p>
    <w:p w14:paraId="4A77BD2C" w14:textId="77777777" w:rsidR="00FA320D" w:rsidRPr="00905298" w:rsidRDefault="00FA320D" w:rsidP="00FA320D">
      <w:pPr>
        <w:rPr>
          <w:rFonts w:ascii="Tahoma" w:hAnsi="Tahoma" w:cs="Tahoma"/>
          <w:sz w:val="16"/>
          <w:szCs w:val="16"/>
        </w:rPr>
      </w:pPr>
      <w:r w:rsidRPr="00905298">
        <w:rPr>
          <w:rFonts w:ascii="Tahoma" w:hAnsi="Tahoma" w:cs="Tahoma"/>
          <w:sz w:val="16"/>
          <w:szCs w:val="16"/>
        </w:rPr>
        <w:t xml:space="preserve">                     (ADRES: ULICA, NR DOMU, MIESZKANIA)</w:t>
      </w:r>
    </w:p>
    <w:p w14:paraId="6EA10AA3" w14:textId="77777777" w:rsidR="00FA320D" w:rsidRPr="00905298" w:rsidRDefault="00FA320D" w:rsidP="00FA320D">
      <w:pPr>
        <w:spacing w:after="0"/>
        <w:rPr>
          <w:rFonts w:ascii="Tahoma" w:hAnsi="Tahoma" w:cs="Tahoma"/>
        </w:rPr>
      </w:pPr>
      <w:r w:rsidRPr="00905298">
        <w:rPr>
          <w:rFonts w:ascii="Tahoma" w:hAnsi="Tahoma" w:cs="Tahoma"/>
        </w:rPr>
        <w:t>............................................................................</w:t>
      </w:r>
    </w:p>
    <w:p w14:paraId="3321FE42" w14:textId="77777777" w:rsidR="00FA320D" w:rsidRPr="00905298" w:rsidRDefault="00FA320D" w:rsidP="00FA320D">
      <w:pPr>
        <w:rPr>
          <w:rFonts w:ascii="Tahoma" w:hAnsi="Tahoma" w:cs="Tahoma"/>
          <w:sz w:val="16"/>
          <w:szCs w:val="16"/>
        </w:rPr>
      </w:pPr>
      <w:r w:rsidRPr="00905298">
        <w:rPr>
          <w:rFonts w:ascii="Tahoma" w:hAnsi="Tahoma" w:cs="Tahoma"/>
          <w:sz w:val="16"/>
          <w:szCs w:val="16"/>
        </w:rPr>
        <w:t xml:space="preserve">                         (MIEJSCOWOŚĆ, KOD POCZTOWY)</w:t>
      </w:r>
    </w:p>
    <w:p w14:paraId="3A240B4F" w14:textId="77777777" w:rsidR="00FA320D" w:rsidRPr="00905298" w:rsidRDefault="00FA320D" w:rsidP="00FA320D">
      <w:pPr>
        <w:spacing w:after="0"/>
        <w:rPr>
          <w:rFonts w:ascii="Tahoma" w:hAnsi="Tahoma" w:cs="Tahoma"/>
        </w:rPr>
      </w:pPr>
      <w:r w:rsidRPr="00905298">
        <w:rPr>
          <w:rFonts w:ascii="Tahoma" w:hAnsi="Tahoma" w:cs="Tahoma"/>
        </w:rPr>
        <w:t>............................................................................</w:t>
      </w:r>
    </w:p>
    <w:p w14:paraId="13D2ADAB" w14:textId="77777777" w:rsidR="00FA320D" w:rsidRPr="00905298" w:rsidRDefault="00FA320D" w:rsidP="00FA320D">
      <w:pPr>
        <w:spacing w:after="0"/>
        <w:rPr>
          <w:rFonts w:ascii="Tahoma" w:hAnsi="Tahoma" w:cs="Tahoma"/>
          <w:sz w:val="16"/>
          <w:szCs w:val="16"/>
        </w:rPr>
      </w:pPr>
      <w:r w:rsidRPr="00905298">
        <w:rPr>
          <w:rFonts w:ascii="Tahoma" w:hAnsi="Tahoma" w:cs="Tahoma"/>
          <w:sz w:val="16"/>
          <w:szCs w:val="16"/>
        </w:rPr>
        <w:t xml:space="preserve">                                       (NR TELEFONU) </w:t>
      </w:r>
    </w:p>
    <w:p w14:paraId="145D360A" w14:textId="77777777" w:rsidR="00FA320D" w:rsidRDefault="00FA320D" w:rsidP="00FA320D">
      <w:pPr>
        <w:spacing w:after="0"/>
        <w:jc w:val="center"/>
        <w:rPr>
          <w:rFonts w:ascii="Tahoma" w:hAnsi="Tahoma" w:cs="Tahoma"/>
          <w:b/>
          <w:bCs/>
          <w:sz w:val="24"/>
          <w:szCs w:val="24"/>
        </w:rPr>
      </w:pPr>
      <w:r w:rsidRPr="00905298">
        <w:rPr>
          <w:rFonts w:ascii="Tahoma" w:hAnsi="Tahoma" w:cs="Tahoma"/>
          <w:b/>
          <w:bCs/>
          <w:sz w:val="24"/>
          <w:szCs w:val="24"/>
        </w:rPr>
        <w:t xml:space="preserve">                                                                                   </w:t>
      </w:r>
    </w:p>
    <w:p w14:paraId="3821471A" w14:textId="312435F8" w:rsidR="00FA320D" w:rsidRPr="00905298" w:rsidRDefault="00FA320D" w:rsidP="007E1BAF">
      <w:pPr>
        <w:spacing w:after="0"/>
        <w:jc w:val="right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 xml:space="preserve">                                                                                   </w:t>
      </w:r>
      <w:r w:rsidRPr="00905298">
        <w:rPr>
          <w:rFonts w:ascii="Tahoma" w:hAnsi="Tahoma" w:cs="Tahoma"/>
          <w:b/>
          <w:bCs/>
          <w:sz w:val="24"/>
          <w:szCs w:val="24"/>
        </w:rPr>
        <w:t xml:space="preserve">  </w:t>
      </w:r>
    </w:p>
    <w:p w14:paraId="33FA9431" w14:textId="55372982" w:rsidR="00922248" w:rsidRDefault="00922248" w:rsidP="00922248">
      <w:pPr>
        <w:spacing w:after="0"/>
        <w:rPr>
          <w:rFonts w:ascii="Tahoma" w:hAnsi="Tahoma" w:cs="Tahoma"/>
          <w:i/>
          <w:iCs/>
          <w:sz w:val="24"/>
          <w:szCs w:val="24"/>
        </w:rPr>
      </w:pPr>
    </w:p>
    <w:p w14:paraId="404045D4" w14:textId="77777777" w:rsidR="007E1BAF" w:rsidRPr="005A4984" w:rsidRDefault="007E1BAF" w:rsidP="00922248">
      <w:pPr>
        <w:spacing w:after="0"/>
        <w:rPr>
          <w:rFonts w:ascii="Tahoma" w:hAnsi="Tahoma" w:cs="Tahoma"/>
          <w:i/>
          <w:iCs/>
          <w:sz w:val="24"/>
          <w:szCs w:val="24"/>
        </w:rPr>
      </w:pPr>
    </w:p>
    <w:p w14:paraId="3AB4EE32" w14:textId="77777777" w:rsidR="005A4984" w:rsidRPr="005A4984" w:rsidRDefault="005A4984" w:rsidP="005A4984">
      <w:pPr>
        <w:spacing w:after="0"/>
        <w:jc w:val="center"/>
        <w:rPr>
          <w:rFonts w:ascii="Tahoma" w:hAnsi="Tahoma" w:cs="Tahoma"/>
          <w:sz w:val="24"/>
          <w:szCs w:val="24"/>
        </w:rPr>
      </w:pPr>
    </w:p>
    <w:p w14:paraId="03BCE895" w14:textId="7B43B3A9" w:rsidR="00922248" w:rsidRPr="005A4984" w:rsidRDefault="00922248" w:rsidP="005A4984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5A4984">
        <w:rPr>
          <w:rFonts w:ascii="Tahoma" w:hAnsi="Tahoma" w:cs="Tahoma"/>
          <w:b/>
          <w:bCs/>
          <w:sz w:val="24"/>
          <w:szCs w:val="24"/>
        </w:rPr>
        <w:t>WNIOSEK</w:t>
      </w:r>
      <w:r w:rsidR="004B4C35">
        <w:rPr>
          <w:rFonts w:ascii="Tahoma" w:hAnsi="Tahoma" w:cs="Tahoma"/>
          <w:b/>
          <w:bCs/>
          <w:sz w:val="24"/>
          <w:szCs w:val="24"/>
        </w:rPr>
        <w:t xml:space="preserve"> </w:t>
      </w:r>
    </w:p>
    <w:p w14:paraId="4DF2F534" w14:textId="6F96447A" w:rsidR="00922248" w:rsidRPr="005A4984" w:rsidRDefault="005A4984" w:rsidP="0092224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o </w:t>
      </w:r>
      <w:r w:rsidR="00922248" w:rsidRPr="005A4984">
        <w:rPr>
          <w:rFonts w:ascii="Tahoma" w:hAnsi="Tahoma" w:cs="Tahoma"/>
          <w:sz w:val="24"/>
          <w:szCs w:val="24"/>
        </w:rPr>
        <w:t>uzgodnienie miejsca lokalizacji wodomierza</w:t>
      </w:r>
      <w:r w:rsidR="004B4C35">
        <w:rPr>
          <w:rFonts w:ascii="Tahoma" w:hAnsi="Tahoma" w:cs="Tahoma"/>
          <w:sz w:val="24"/>
          <w:szCs w:val="24"/>
        </w:rPr>
        <w:t xml:space="preserve"> (podlicznika)</w:t>
      </w:r>
      <w:r w:rsidR="00922248" w:rsidRPr="005A4984">
        <w:rPr>
          <w:rFonts w:ascii="Tahoma" w:hAnsi="Tahoma" w:cs="Tahoma"/>
          <w:sz w:val="24"/>
          <w:szCs w:val="24"/>
        </w:rPr>
        <w:t xml:space="preserve"> odcinającego wodę bezpowrotnie</w:t>
      </w:r>
      <w:r>
        <w:rPr>
          <w:rFonts w:ascii="Tahoma" w:hAnsi="Tahoma" w:cs="Tahoma"/>
          <w:sz w:val="24"/>
          <w:szCs w:val="24"/>
        </w:rPr>
        <w:t xml:space="preserve"> </w:t>
      </w:r>
      <w:r w:rsidR="00922248" w:rsidRPr="005A4984">
        <w:rPr>
          <w:rFonts w:ascii="Tahoma" w:hAnsi="Tahoma" w:cs="Tahoma"/>
          <w:sz w:val="24"/>
          <w:szCs w:val="24"/>
        </w:rPr>
        <w:t>zużytą na podlewanie przydomowych terenów zielonych</w:t>
      </w:r>
      <w:r w:rsidR="00FA320D">
        <w:rPr>
          <w:rFonts w:ascii="Tahoma" w:hAnsi="Tahoma" w:cs="Tahoma"/>
          <w:sz w:val="24"/>
          <w:szCs w:val="24"/>
        </w:rPr>
        <w:t xml:space="preserve"> </w:t>
      </w:r>
      <w:r w:rsidR="00922248" w:rsidRPr="005A4984">
        <w:rPr>
          <w:rFonts w:ascii="Tahoma" w:hAnsi="Tahoma" w:cs="Tahoma"/>
          <w:sz w:val="24"/>
          <w:szCs w:val="24"/>
        </w:rPr>
        <w:t>na posesji ...............................................</w:t>
      </w:r>
    </w:p>
    <w:p w14:paraId="5EC0B2D2" w14:textId="7243282A" w:rsidR="00922248" w:rsidRPr="005A4984" w:rsidRDefault="00922248" w:rsidP="00922248">
      <w:pPr>
        <w:rPr>
          <w:rFonts w:ascii="Tahoma" w:hAnsi="Tahoma" w:cs="Tahoma"/>
          <w:sz w:val="24"/>
          <w:szCs w:val="24"/>
        </w:rPr>
      </w:pPr>
      <w:r w:rsidRPr="005A4984">
        <w:rPr>
          <w:rFonts w:ascii="Tahoma" w:hAnsi="Tahoma" w:cs="Tahoma"/>
          <w:sz w:val="24"/>
          <w:szCs w:val="24"/>
        </w:rPr>
        <w:t>Proszę o uzgodnienie miejsca lokalizacji wodomierza odcinającego wodę</w:t>
      </w:r>
      <w:r w:rsidR="005A4984">
        <w:rPr>
          <w:rFonts w:ascii="Tahoma" w:hAnsi="Tahoma" w:cs="Tahoma"/>
          <w:sz w:val="24"/>
          <w:szCs w:val="24"/>
        </w:rPr>
        <w:t xml:space="preserve"> </w:t>
      </w:r>
      <w:r w:rsidRPr="005A4984">
        <w:rPr>
          <w:rFonts w:ascii="Tahoma" w:hAnsi="Tahoma" w:cs="Tahoma"/>
          <w:sz w:val="24"/>
          <w:szCs w:val="24"/>
        </w:rPr>
        <w:t>bezpowrotnie zużytą na podlewanie ogródka o powierzchni .....................................</w:t>
      </w:r>
    </w:p>
    <w:p w14:paraId="07CAB01C" w14:textId="6528DA68" w:rsidR="00922248" w:rsidRPr="005A4984" w:rsidRDefault="00922248" w:rsidP="00922248">
      <w:pPr>
        <w:rPr>
          <w:rFonts w:ascii="Tahoma" w:hAnsi="Tahoma" w:cs="Tahoma"/>
          <w:sz w:val="24"/>
          <w:szCs w:val="24"/>
        </w:rPr>
      </w:pPr>
      <w:r w:rsidRPr="005A4984">
        <w:rPr>
          <w:rFonts w:ascii="Tahoma" w:hAnsi="Tahoma" w:cs="Tahoma"/>
          <w:sz w:val="24"/>
          <w:szCs w:val="24"/>
        </w:rPr>
        <w:t xml:space="preserve">Akceptuję zasady ustalone przez </w:t>
      </w:r>
      <w:r w:rsidR="00FA320D">
        <w:rPr>
          <w:rFonts w:ascii="Tahoma" w:hAnsi="Tahoma" w:cs="Tahoma"/>
          <w:sz w:val="24"/>
          <w:szCs w:val="24"/>
        </w:rPr>
        <w:t>PGK</w:t>
      </w:r>
      <w:r w:rsidRPr="005A4984">
        <w:rPr>
          <w:rFonts w:ascii="Tahoma" w:hAnsi="Tahoma" w:cs="Tahoma"/>
          <w:sz w:val="24"/>
          <w:szCs w:val="24"/>
        </w:rPr>
        <w:t xml:space="preserve"> Wólka</w:t>
      </w:r>
      <w:r w:rsidR="004B4C35">
        <w:rPr>
          <w:rFonts w:ascii="Tahoma" w:hAnsi="Tahoma" w:cs="Tahoma"/>
          <w:sz w:val="24"/>
          <w:szCs w:val="24"/>
        </w:rPr>
        <w:t xml:space="preserve"> Sp. z o.o.</w:t>
      </w:r>
      <w:r w:rsidRPr="005A4984">
        <w:rPr>
          <w:rFonts w:ascii="Tahoma" w:hAnsi="Tahoma" w:cs="Tahoma"/>
          <w:sz w:val="24"/>
          <w:szCs w:val="24"/>
        </w:rPr>
        <w:t xml:space="preserve"> w  zakresie</w:t>
      </w:r>
      <w:r w:rsidR="005A4984">
        <w:rPr>
          <w:rFonts w:ascii="Tahoma" w:hAnsi="Tahoma" w:cs="Tahoma"/>
          <w:sz w:val="24"/>
          <w:szCs w:val="24"/>
        </w:rPr>
        <w:t xml:space="preserve"> </w:t>
      </w:r>
      <w:r w:rsidRPr="005A4984">
        <w:rPr>
          <w:rFonts w:ascii="Tahoma" w:hAnsi="Tahoma" w:cs="Tahoma"/>
          <w:sz w:val="24"/>
          <w:szCs w:val="24"/>
        </w:rPr>
        <w:t>wyszczególnio</w:t>
      </w:r>
      <w:r w:rsidR="00FA320D">
        <w:rPr>
          <w:rFonts w:ascii="Tahoma" w:hAnsi="Tahoma" w:cs="Tahoma"/>
          <w:sz w:val="24"/>
          <w:szCs w:val="24"/>
        </w:rPr>
        <w:t>nym</w:t>
      </w:r>
      <w:r w:rsidRPr="005A4984">
        <w:rPr>
          <w:rFonts w:ascii="Tahoma" w:hAnsi="Tahoma" w:cs="Tahoma"/>
          <w:sz w:val="24"/>
          <w:szCs w:val="24"/>
        </w:rPr>
        <w:t xml:space="preserve"> na odwrocie wniosku (str. 2).</w:t>
      </w:r>
    </w:p>
    <w:p w14:paraId="120B60BC" w14:textId="6D4FB51F" w:rsidR="00922248" w:rsidRPr="005A4984" w:rsidRDefault="00922248" w:rsidP="00922248">
      <w:pPr>
        <w:rPr>
          <w:rFonts w:ascii="Tahoma" w:hAnsi="Tahoma" w:cs="Tahoma"/>
          <w:sz w:val="24"/>
          <w:szCs w:val="24"/>
        </w:rPr>
      </w:pPr>
      <w:r w:rsidRPr="005A4984">
        <w:rPr>
          <w:rFonts w:ascii="Tahoma" w:hAnsi="Tahoma" w:cs="Tahoma"/>
          <w:sz w:val="24"/>
          <w:szCs w:val="24"/>
        </w:rPr>
        <w:t xml:space="preserve">W załączeniu </w:t>
      </w:r>
      <w:r w:rsidRPr="005A4984">
        <w:rPr>
          <w:rFonts w:ascii="Tahoma" w:hAnsi="Tahoma" w:cs="Tahoma"/>
          <w:b/>
          <w:bCs/>
          <w:sz w:val="24"/>
          <w:szCs w:val="24"/>
        </w:rPr>
        <w:t xml:space="preserve">przedkładam </w:t>
      </w:r>
      <w:r w:rsidRPr="005A4984">
        <w:rPr>
          <w:rFonts w:ascii="Tahoma" w:hAnsi="Tahoma" w:cs="Tahoma"/>
          <w:sz w:val="24"/>
          <w:szCs w:val="24"/>
        </w:rPr>
        <w:t xml:space="preserve">techniczny rysunek rzutu instalacji </w:t>
      </w:r>
      <w:proofErr w:type="spellStart"/>
      <w:r w:rsidRPr="005A4984">
        <w:rPr>
          <w:rFonts w:ascii="Tahoma" w:hAnsi="Tahoma" w:cs="Tahoma"/>
          <w:sz w:val="24"/>
          <w:szCs w:val="24"/>
        </w:rPr>
        <w:t>wod-kan</w:t>
      </w:r>
      <w:proofErr w:type="spellEnd"/>
      <w:r w:rsidRPr="005A4984">
        <w:rPr>
          <w:rFonts w:ascii="Tahoma" w:hAnsi="Tahoma" w:cs="Tahoma"/>
          <w:sz w:val="24"/>
          <w:szCs w:val="24"/>
        </w:rPr>
        <w:t xml:space="preserve"> na</w:t>
      </w:r>
      <w:r w:rsidR="005A4984">
        <w:rPr>
          <w:rFonts w:ascii="Tahoma" w:hAnsi="Tahoma" w:cs="Tahoma"/>
          <w:sz w:val="24"/>
          <w:szCs w:val="24"/>
        </w:rPr>
        <w:t xml:space="preserve"> </w:t>
      </w:r>
      <w:r w:rsidRPr="005A4984">
        <w:rPr>
          <w:rFonts w:ascii="Tahoma" w:hAnsi="Tahoma" w:cs="Tahoma"/>
          <w:sz w:val="24"/>
          <w:szCs w:val="24"/>
        </w:rPr>
        <w:t>poziomie kondygnacji, na której będzie wodomierz, z zaznaczonym miejscem</w:t>
      </w:r>
      <w:r w:rsidR="005A4984">
        <w:rPr>
          <w:rFonts w:ascii="Tahoma" w:hAnsi="Tahoma" w:cs="Tahoma"/>
          <w:sz w:val="24"/>
          <w:szCs w:val="24"/>
        </w:rPr>
        <w:t xml:space="preserve"> </w:t>
      </w:r>
      <w:r w:rsidRPr="005A4984">
        <w:rPr>
          <w:rFonts w:ascii="Tahoma" w:hAnsi="Tahoma" w:cs="Tahoma"/>
          <w:sz w:val="24"/>
          <w:szCs w:val="24"/>
        </w:rPr>
        <w:t>usytuowania wodomierza głównego i propozycją miejsca montażu wodomierza na</w:t>
      </w:r>
      <w:r w:rsidR="005A4984">
        <w:rPr>
          <w:rFonts w:ascii="Tahoma" w:hAnsi="Tahoma" w:cs="Tahoma"/>
          <w:sz w:val="24"/>
          <w:szCs w:val="24"/>
        </w:rPr>
        <w:t xml:space="preserve"> </w:t>
      </w:r>
      <w:r w:rsidRPr="005A4984">
        <w:rPr>
          <w:rFonts w:ascii="Tahoma" w:hAnsi="Tahoma" w:cs="Tahoma"/>
          <w:sz w:val="24"/>
          <w:szCs w:val="24"/>
        </w:rPr>
        <w:t>podlewanie ogródka.</w:t>
      </w:r>
    </w:p>
    <w:p w14:paraId="41723048" w14:textId="2E4A8718" w:rsidR="00922248" w:rsidRDefault="00922248" w:rsidP="00922248">
      <w:pPr>
        <w:rPr>
          <w:rFonts w:ascii="Tahoma" w:hAnsi="Tahoma" w:cs="Tahoma"/>
          <w:sz w:val="24"/>
          <w:szCs w:val="24"/>
        </w:rPr>
      </w:pPr>
      <w:r w:rsidRPr="005A4984">
        <w:rPr>
          <w:rFonts w:ascii="Tahoma" w:hAnsi="Tahoma" w:cs="Tahoma"/>
          <w:sz w:val="24"/>
          <w:szCs w:val="24"/>
        </w:rPr>
        <w:t>Oświadczam, że woda pobierana za wodomierzem odcinającym</w:t>
      </w:r>
      <w:r w:rsidR="005A4984">
        <w:rPr>
          <w:rFonts w:ascii="Tahoma" w:hAnsi="Tahoma" w:cs="Tahoma"/>
          <w:sz w:val="24"/>
          <w:szCs w:val="24"/>
        </w:rPr>
        <w:t xml:space="preserve"> </w:t>
      </w:r>
      <w:r w:rsidRPr="005A4984">
        <w:rPr>
          <w:rFonts w:ascii="Tahoma" w:hAnsi="Tahoma" w:cs="Tahoma"/>
          <w:sz w:val="24"/>
          <w:szCs w:val="24"/>
        </w:rPr>
        <w:t xml:space="preserve">wykorzystywana będzie </w:t>
      </w:r>
      <w:r w:rsidRPr="005A4984">
        <w:rPr>
          <w:rFonts w:ascii="Tahoma" w:hAnsi="Tahoma" w:cs="Tahoma"/>
          <w:b/>
          <w:bCs/>
          <w:sz w:val="24"/>
          <w:szCs w:val="24"/>
        </w:rPr>
        <w:t xml:space="preserve">wyłącznie </w:t>
      </w:r>
      <w:r w:rsidRPr="005A4984">
        <w:rPr>
          <w:rFonts w:ascii="Tahoma" w:hAnsi="Tahoma" w:cs="Tahoma"/>
          <w:sz w:val="24"/>
          <w:szCs w:val="24"/>
        </w:rPr>
        <w:t>do celów podlewania przydomowych terenów</w:t>
      </w:r>
      <w:r w:rsidR="005A4984">
        <w:rPr>
          <w:rFonts w:ascii="Tahoma" w:hAnsi="Tahoma" w:cs="Tahoma"/>
          <w:sz w:val="24"/>
          <w:szCs w:val="24"/>
        </w:rPr>
        <w:t xml:space="preserve"> </w:t>
      </w:r>
      <w:r w:rsidRPr="005A4984">
        <w:rPr>
          <w:rFonts w:ascii="Tahoma" w:hAnsi="Tahoma" w:cs="Tahoma"/>
          <w:sz w:val="24"/>
          <w:szCs w:val="24"/>
        </w:rPr>
        <w:t>zielonych.</w:t>
      </w:r>
    </w:p>
    <w:p w14:paraId="7C2D7A7B" w14:textId="77777777" w:rsidR="005A4984" w:rsidRPr="005A4984" w:rsidRDefault="005A4984" w:rsidP="00922248">
      <w:pPr>
        <w:rPr>
          <w:rFonts w:ascii="Tahoma" w:hAnsi="Tahoma" w:cs="Tahoma"/>
          <w:sz w:val="24"/>
          <w:szCs w:val="24"/>
        </w:rPr>
      </w:pPr>
    </w:p>
    <w:p w14:paraId="70A3AC6F" w14:textId="77777777" w:rsidR="00875F81" w:rsidRDefault="00875F81" w:rsidP="00922248">
      <w:pPr>
        <w:rPr>
          <w:rFonts w:ascii="Tahoma" w:hAnsi="Tahoma" w:cs="Tahoma"/>
          <w:sz w:val="24"/>
          <w:szCs w:val="24"/>
        </w:rPr>
      </w:pPr>
    </w:p>
    <w:p w14:paraId="704E64CF" w14:textId="68932948" w:rsidR="00922248" w:rsidRPr="005A4984" w:rsidRDefault="00922248" w:rsidP="00922248">
      <w:pPr>
        <w:rPr>
          <w:rFonts w:ascii="Tahoma" w:hAnsi="Tahoma" w:cs="Tahoma"/>
          <w:sz w:val="24"/>
          <w:szCs w:val="24"/>
        </w:rPr>
      </w:pPr>
      <w:r w:rsidRPr="005A4984">
        <w:rPr>
          <w:rFonts w:ascii="Tahoma" w:hAnsi="Tahoma" w:cs="Tahoma"/>
          <w:sz w:val="24"/>
          <w:szCs w:val="24"/>
        </w:rPr>
        <w:t>Załączniki szt. ............</w:t>
      </w:r>
      <w:r w:rsidR="00EF6485" w:rsidRPr="005A4984">
        <w:rPr>
          <w:rFonts w:ascii="Tahoma" w:hAnsi="Tahoma" w:cs="Tahoma"/>
          <w:sz w:val="24"/>
          <w:szCs w:val="24"/>
        </w:rPr>
        <w:t xml:space="preserve">                                              </w:t>
      </w:r>
      <w:r w:rsidRPr="005A4984">
        <w:rPr>
          <w:rFonts w:ascii="Tahoma" w:hAnsi="Tahoma" w:cs="Tahoma"/>
          <w:i/>
          <w:iCs/>
          <w:sz w:val="24"/>
          <w:szCs w:val="24"/>
        </w:rPr>
        <w:t>................................podpis</w:t>
      </w:r>
    </w:p>
    <w:p w14:paraId="486F80C0" w14:textId="77C0CDEC" w:rsidR="005A4984" w:rsidRDefault="005A4984" w:rsidP="00922248">
      <w:pPr>
        <w:rPr>
          <w:rFonts w:ascii="Tahoma" w:hAnsi="Tahoma" w:cs="Tahoma"/>
          <w:b/>
          <w:bCs/>
          <w:sz w:val="24"/>
          <w:szCs w:val="24"/>
        </w:rPr>
      </w:pPr>
    </w:p>
    <w:p w14:paraId="3AA8BFB6" w14:textId="76CF6F06" w:rsidR="005A4984" w:rsidRDefault="005A4984" w:rsidP="00922248">
      <w:pPr>
        <w:rPr>
          <w:rFonts w:ascii="Tahoma" w:hAnsi="Tahoma" w:cs="Tahoma"/>
          <w:b/>
          <w:bCs/>
          <w:sz w:val="24"/>
          <w:szCs w:val="24"/>
        </w:rPr>
      </w:pPr>
    </w:p>
    <w:p w14:paraId="0EE32514" w14:textId="3B123952" w:rsidR="005A4984" w:rsidRDefault="005A4984" w:rsidP="00922248">
      <w:pPr>
        <w:rPr>
          <w:rFonts w:ascii="Tahoma" w:hAnsi="Tahoma" w:cs="Tahoma"/>
          <w:b/>
          <w:bCs/>
          <w:sz w:val="24"/>
          <w:szCs w:val="24"/>
        </w:rPr>
      </w:pPr>
    </w:p>
    <w:p w14:paraId="452DDC73" w14:textId="0B6F0391" w:rsidR="005A4984" w:rsidRDefault="005A4984" w:rsidP="00922248">
      <w:pPr>
        <w:rPr>
          <w:rFonts w:ascii="Tahoma" w:hAnsi="Tahoma" w:cs="Tahoma"/>
          <w:b/>
          <w:bCs/>
          <w:sz w:val="24"/>
          <w:szCs w:val="24"/>
        </w:rPr>
      </w:pPr>
    </w:p>
    <w:p w14:paraId="3CE898B5" w14:textId="42373916" w:rsidR="005A4984" w:rsidRDefault="005A4984" w:rsidP="00922248">
      <w:pPr>
        <w:rPr>
          <w:rFonts w:ascii="Tahoma" w:hAnsi="Tahoma" w:cs="Tahoma"/>
          <w:b/>
          <w:bCs/>
          <w:sz w:val="24"/>
          <w:szCs w:val="24"/>
        </w:rPr>
      </w:pPr>
    </w:p>
    <w:p w14:paraId="5B95D8F5" w14:textId="1EB11249" w:rsidR="005A4984" w:rsidRDefault="005A4984" w:rsidP="00922248">
      <w:pPr>
        <w:rPr>
          <w:rFonts w:ascii="Tahoma" w:hAnsi="Tahoma" w:cs="Tahoma"/>
          <w:b/>
          <w:bCs/>
          <w:sz w:val="24"/>
          <w:szCs w:val="24"/>
        </w:rPr>
      </w:pPr>
    </w:p>
    <w:p w14:paraId="0A1747D9" w14:textId="3A2C14B1" w:rsidR="005A4984" w:rsidRDefault="005A4984" w:rsidP="00922248">
      <w:pPr>
        <w:rPr>
          <w:rFonts w:ascii="Tahoma" w:hAnsi="Tahoma" w:cs="Tahoma"/>
          <w:b/>
          <w:bCs/>
          <w:sz w:val="24"/>
          <w:szCs w:val="24"/>
        </w:rPr>
      </w:pPr>
    </w:p>
    <w:p w14:paraId="46E4B32F" w14:textId="77777777" w:rsidR="005A4984" w:rsidRPr="005A4984" w:rsidRDefault="005A4984" w:rsidP="00922248">
      <w:pPr>
        <w:rPr>
          <w:rFonts w:ascii="Tahoma" w:hAnsi="Tahoma" w:cs="Tahoma"/>
          <w:b/>
          <w:bCs/>
          <w:sz w:val="24"/>
          <w:szCs w:val="24"/>
        </w:rPr>
      </w:pPr>
    </w:p>
    <w:p w14:paraId="23FC970C" w14:textId="363DE772" w:rsidR="00922248" w:rsidRDefault="00922248" w:rsidP="005A4984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 w:rsidRPr="005A4984">
        <w:rPr>
          <w:rFonts w:ascii="Tahoma" w:hAnsi="Tahoma" w:cs="Tahoma"/>
          <w:b/>
          <w:bCs/>
          <w:sz w:val="24"/>
          <w:szCs w:val="24"/>
        </w:rPr>
        <w:t>Zasady uwzględniania w rozliczeniach za ścieki ilości wody zużytej na</w:t>
      </w:r>
      <w:r w:rsidR="005A4984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5A4984">
        <w:rPr>
          <w:rFonts w:ascii="Tahoma" w:hAnsi="Tahoma" w:cs="Tahoma"/>
          <w:b/>
          <w:bCs/>
          <w:sz w:val="24"/>
          <w:szCs w:val="24"/>
        </w:rPr>
        <w:t>podlewanie ogródka</w:t>
      </w:r>
      <w:r w:rsidR="00875F81">
        <w:rPr>
          <w:rFonts w:ascii="Tahoma" w:hAnsi="Tahoma" w:cs="Tahoma"/>
          <w:b/>
          <w:bCs/>
          <w:sz w:val="24"/>
          <w:szCs w:val="24"/>
        </w:rPr>
        <w:t>:</w:t>
      </w:r>
    </w:p>
    <w:p w14:paraId="404F1DFA" w14:textId="77777777" w:rsidR="00875F81" w:rsidRDefault="00875F81" w:rsidP="005A4984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</w:p>
    <w:p w14:paraId="42F50CCA" w14:textId="0AC95373" w:rsidR="00922248" w:rsidRPr="00875F81" w:rsidRDefault="00875F81" w:rsidP="005A4984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ab/>
      </w:r>
      <w:r w:rsidR="00922248" w:rsidRPr="005A4984">
        <w:rPr>
          <w:rFonts w:ascii="Tahoma" w:hAnsi="Tahoma" w:cs="Tahoma"/>
          <w:sz w:val="24"/>
          <w:szCs w:val="24"/>
        </w:rPr>
        <w:t>Zasady ustalania ilości ścieków wprowadzanych do miejskiej sieci kanalizacji</w:t>
      </w:r>
      <w:r>
        <w:rPr>
          <w:rFonts w:ascii="Tahoma" w:hAnsi="Tahoma" w:cs="Tahoma"/>
          <w:sz w:val="24"/>
          <w:szCs w:val="24"/>
        </w:rPr>
        <w:t xml:space="preserve"> </w:t>
      </w:r>
      <w:r w:rsidR="00922248" w:rsidRPr="005A4984">
        <w:rPr>
          <w:rFonts w:ascii="Tahoma" w:hAnsi="Tahoma" w:cs="Tahoma"/>
          <w:sz w:val="24"/>
          <w:szCs w:val="24"/>
        </w:rPr>
        <w:t>sanitarnej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 w:rsidR="00922248" w:rsidRPr="005A4984">
        <w:rPr>
          <w:rFonts w:ascii="Tahoma" w:hAnsi="Tahoma" w:cs="Tahoma"/>
          <w:sz w:val="24"/>
          <w:szCs w:val="24"/>
        </w:rPr>
        <w:t>precyzuje Ustawa z dnia 7.06.2001 r. o zbiorowym zaopatrzeniu w wodę i zbiorowym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 w:rsidR="00922248" w:rsidRPr="005A4984">
        <w:rPr>
          <w:rFonts w:ascii="Tahoma" w:hAnsi="Tahoma" w:cs="Tahoma"/>
          <w:sz w:val="24"/>
          <w:szCs w:val="24"/>
        </w:rPr>
        <w:t>odprowadzaniu ścieków (</w:t>
      </w:r>
      <w:r w:rsidR="00D9133C" w:rsidRPr="00D9133C">
        <w:rPr>
          <w:rFonts w:ascii="Tahoma" w:hAnsi="Tahoma" w:cs="Tahoma"/>
          <w:sz w:val="24"/>
          <w:szCs w:val="24"/>
        </w:rPr>
        <w:t>Dz.U. z 2019 r. poz. 1437 z późniejszymi zmianami</w:t>
      </w:r>
      <w:r w:rsidR="00922248" w:rsidRPr="005A4984">
        <w:rPr>
          <w:rFonts w:ascii="Tahoma" w:hAnsi="Tahoma" w:cs="Tahoma"/>
          <w:sz w:val="24"/>
          <w:szCs w:val="24"/>
        </w:rPr>
        <w:t>), zgodnie z którą w rozliczeniach ilości</w:t>
      </w:r>
      <w:r w:rsidR="00FA320D">
        <w:rPr>
          <w:rFonts w:ascii="Tahoma" w:hAnsi="Tahoma" w:cs="Tahoma"/>
          <w:sz w:val="24"/>
          <w:szCs w:val="24"/>
        </w:rPr>
        <w:t xml:space="preserve"> </w:t>
      </w:r>
      <w:r w:rsidR="00922248" w:rsidRPr="005A4984">
        <w:rPr>
          <w:rFonts w:ascii="Tahoma" w:hAnsi="Tahoma" w:cs="Tahoma"/>
          <w:sz w:val="24"/>
          <w:szCs w:val="24"/>
        </w:rPr>
        <w:t>odprowadzanych ścieków ilość bezpowrotnie zużytej wody może być uwzględniana</w:t>
      </w:r>
      <w:r w:rsidR="00FA320D">
        <w:rPr>
          <w:rFonts w:ascii="Tahoma" w:hAnsi="Tahoma" w:cs="Tahoma"/>
          <w:sz w:val="24"/>
          <w:szCs w:val="24"/>
        </w:rPr>
        <w:t xml:space="preserve"> </w:t>
      </w:r>
      <w:r w:rsidR="00922248" w:rsidRPr="005A4984">
        <w:rPr>
          <w:rFonts w:ascii="Tahoma" w:hAnsi="Tahoma" w:cs="Tahoma"/>
          <w:sz w:val="24"/>
          <w:szCs w:val="24"/>
        </w:rPr>
        <w:t>wyłącznie w przypadkach, gdy wielkość jej zużycia na ten cel ustalona zostanie na</w:t>
      </w:r>
      <w:r w:rsidR="00FA320D">
        <w:rPr>
          <w:rFonts w:ascii="Tahoma" w:hAnsi="Tahoma" w:cs="Tahoma"/>
          <w:sz w:val="24"/>
          <w:szCs w:val="24"/>
        </w:rPr>
        <w:t xml:space="preserve"> </w:t>
      </w:r>
      <w:r w:rsidR="00922248" w:rsidRPr="005A4984">
        <w:rPr>
          <w:rFonts w:ascii="Tahoma" w:hAnsi="Tahoma" w:cs="Tahoma"/>
          <w:sz w:val="24"/>
          <w:szCs w:val="24"/>
        </w:rPr>
        <w:t>podstawie dodatkowego wodomierza ( art.27, ust.6).</w:t>
      </w:r>
    </w:p>
    <w:p w14:paraId="2C6384B5" w14:textId="77777777" w:rsidR="00FA320D" w:rsidRPr="005A4984" w:rsidRDefault="00FA320D" w:rsidP="005A4984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53340D81" w14:textId="4C2928B1" w:rsidR="00922248" w:rsidRDefault="00922248" w:rsidP="005A4984">
      <w:p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 w:rsidRPr="005A4984">
        <w:rPr>
          <w:rFonts w:ascii="Tahoma" w:hAnsi="Tahoma" w:cs="Tahoma"/>
          <w:b/>
          <w:bCs/>
          <w:sz w:val="24"/>
          <w:szCs w:val="24"/>
        </w:rPr>
        <w:t xml:space="preserve">Przedkładana do uzgodnienia lokalizacja wodomierza </w:t>
      </w:r>
      <w:r w:rsidR="004B4C35">
        <w:rPr>
          <w:rFonts w:ascii="Tahoma" w:hAnsi="Tahoma" w:cs="Tahoma"/>
          <w:b/>
          <w:bCs/>
          <w:sz w:val="24"/>
          <w:szCs w:val="24"/>
        </w:rPr>
        <w:t xml:space="preserve">(podlicznika) </w:t>
      </w:r>
      <w:r w:rsidRPr="005A4984">
        <w:rPr>
          <w:rFonts w:ascii="Tahoma" w:hAnsi="Tahoma" w:cs="Tahoma"/>
          <w:b/>
          <w:bCs/>
          <w:sz w:val="24"/>
          <w:szCs w:val="24"/>
        </w:rPr>
        <w:t>odliczającego powinna</w:t>
      </w:r>
      <w:r w:rsidR="004B4C35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5A4984">
        <w:rPr>
          <w:rFonts w:ascii="Tahoma" w:hAnsi="Tahoma" w:cs="Tahoma"/>
          <w:b/>
          <w:bCs/>
          <w:sz w:val="24"/>
          <w:szCs w:val="24"/>
        </w:rPr>
        <w:t>spełniać poniższe warunki:</w:t>
      </w:r>
    </w:p>
    <w:p w14:paraId="32238A8E" w14:textId="754A47FF" w:rsidR="00922248" w:rsidRPr="00FA320D" w:rsidRDefault="00922248" w:rsidP="005A4984">
      <w:pPr>
        <w:pStyle w:val="Akapitzlist"/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 w:rsidRPr="00FA320D">
        <w:rPr>
          <w:rFonts w:ascii="Tahoma" w:hAnsi="Tahoma" w:cs="Tahoma"/>
          <w:sz w:val="24"/>
          <w:szCs w:val="24"/>
        </w:rPr>
        <w:t>Montaż wodomierza jest możliwy tylko w sytuacji wykorzystania wody w sposób</w:t>
      </w:r>
      <w:r w:rsidR="00FA320D">
        <w:rPr>
          <w:rFonts w:ascii="Tahoma" w:hAnsi="Tahoma" w:cs="Tahoma"/>
          <w:sz w:val="24"/>
          <w:szCs w:val="24"/>
        </w:rPr>
        <w:t xml:space="preserve"> </w:t>
      </w:r>
      <w:r w:rsidRPr="00FA320D">
        <w:rPr>
          <w:rFonts w:ascii="Tahoma" w:hAnsi="Tahoma" w:cs="Tahoma"/>
          <w:sz w:val="24"/>
          <w:szCs w:val="24"/>
        </w:rPr>
        <w:t>uniemożliwiający jej pobór dla celów tworzących ścieki</w:t>
      </w:r>
      <w:r w:rsidR="004B4C35">
        <w:rPr>
          <w:rFonts w:ascii="Tahoma" w:hAnsi="Tahoma" w:cs="Tahoma"/>
          <w:sz w:val="24"/>
          <w:szCs w:val="24"/>
        </w:rPr>
        <w:t>.</w:t>
      </w:r>
    </w:p>
    <w:p w14:paraId="2252B306" w14:textId="646243EB" w:rsidR="001C47F7" w:rsidRPr="001C47F7" w:rsidRDefault="001C47F7" w:rsidP="005A4984">
      <w:pPr>
        <w:pStyle w:val="Akapitzlist"/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</w:t>
      </w:r>
      <w:r w:rsidR="00922248" w:rsidRPr="00FA320D">
        <w:rPr>
          <w:rFonts w:ascii="Tahoma" w:hAnsi="Tahoma" w:cs="Tahoma"/>
          <w:sz w:val="24"/>
          <w:szCs w:val="24"/>
        </w:rPr>
        <w:t xml:space="preserve">lość bezpowrotnie zużywanej wody </w:t>
      </w:r>
      <w:r>
        <w:rPr>
          <w:rFonts w:ascii="Tahoma" w:hAnsi="Tahoma" w:cs="Tahoma"/>
          <w:sz w:val="24"/>
          <w:szCs w:val="24"/>
        </w:rPr>
        <w:t xml:space="preserve">powinna </w:t>
      </w:r>
      <w:r w:rsidR="00922248" w:rsidRPr="00FA320D">
        <w:rPr>
          <w:rFonts w:ascii="Tahoma" w:hAnsi="Tahoma" w:cs="Tahoma"/>
          <w:sz w:val="24"/>
          <w:szCs w:val="24"/>
        </w:rPr>
        <w:t>by</w:t>
      </w:r>
      <w:r>
        <w:rPr>
          <w:rFonts w:ascii="Tahoma" w:hAnsi="Tahoma" w:cs="Tahoma"/>
          <w:sz w:val="24"/>
          <w:szCs w:val="24"/>
        </w:rPr>
        <w:t>ć</w:t>
      </w:r>
      <w:r w:rsidR="00922248" w:rsidRPr="00FA320D">
        <w:rPr>
          <w:rFonts w:ascii="Tahoma" w:hAnsi="Tahoma" w:cs="Tahoma"/>
          <w:sz w:val="24"/>
          <w:szCs w:val="24"/>
        </w:rPr>
        <w:t xml:space="preserve"> opomiarowana jednym</w:t>
      </w:r>
      <w:r w:rsidR="00FA320D">
        <w:rPr>
          <w:rFonts w:ascii="Tahoma" w:hAnsi="Tahoma" w:cs="Tahoma"/>
          <w:sz w:val="24"/>
          <w:szCs w:val="24"/>
        </w:rPr>
        <w:t xml:space="preserve"> </w:t>
      </w:r>
      <w:r w:rsidR="00922248" w:rsidRPr="00FA320D">
        <w:rPr>
          <w:rFonts w:ascii="Tahoma" w:hAnsi="Tahoma" w:cs="Tahoma"/>
          <w:sz w:val="24"/>
          <w:szCs w:val="24"/>
        </w:rPr>
        <w:t>wodomierzem dobranym do warunków pracy</w:t>
      </w:r>
      <w:r w:rsidR="004B4C35">
        <w:rPr>
          <w:rFonts w:ascii="Tahoma" w:hAnsi="Tahoma" w:cs="Tahoma"/>
          <w:sz w:val="24"/>
          <w:szCs w:val="24"/>
        </w:rPr>
        <w:t>.</w:t>
      </w:r>
    </w:p>
    <w:p w14:paraId="14E8442A" w14:textId="7D51B05D" w:rsidR="00922248" w:rsidRPr="00FA320D" w:rsidRDefault="001C47F7" w:rsidP="005A4984">
      <w:pPr>
        <w:pStyle w:val="Akapitzlist"/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Wodomierz powinien być kompatybilny z systemem wykorzystywanym przez PGK Wólka </w:t>
      </w:r>
      <w:r w:rsidR="004B4C35">
        <w:rPr>
          <w:rFonts w:ascii="Tahoma" w:hAnsi="Tahoma" w:cs="Tahoma"/>
          <w:sz w:val="24"/>
          <w:szCs w:val="24"/>
        </w:rPr>
        <w:t>Sp. z o.o.</w:t>
      </w:r>
      <w:r>
        <w:rPr>
          <w:rFonts w:ascii="Tahoma" w:hAnsi="Tahoma" w:cs="Tahoma"/>
          <w:sz w:val="24"/>
          <w:szCs w:val="24"/>
        </w:rPr>
        <w:t xml:space="preserve"> </w:t>
      </w:r>
      <w:r w:rsidR="004B4C35">
        <w:rPr>
          <w:rFonts w:ascii="Tahoma" w:hAnsi="Tahoma" w:cs="Tahoma"/>
          <w:sz w:val="24"/>
          <w:szCs w:val="24"/>
        </w:rPr>
        <w:t>(</w:t>
      </w:r>
      <w:r>
        <w:rPr>
          <w:rFonts w:ascii="Tahoma" w:hAnsi="Tahoma" w:cs="Tahoma"/>
          <w:sz w:val="24"/>
          <w:szCs w:val="24"/>
        </w:rPr>
        <w:t>system IZAR</w:t>
      </w:r>
      <w:r w:rsidR="004B4C35">
        <w:rPr>
          <w:rFonts w:ascii="Tahoma" w:hAnsi="Tahoma" w:cs="Tahoma"/>
          <w:sz w:val="24"/>
          <w:szCs w:val="24"/>
        </w:rPr>
        <w:t>).</w:t>
      </w:r>
    </w:p>
    <w:p w14:paraId="58ECB692" w14:textId="77E4BA84" w:rsidR="00922248" w:rsidRPr="00FA320D" w:rsidRDefault="00922248" w:rsidP="005A4984">
      <w:pPr>
        <w:pStyle w:val="Akapitzlist"/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 w:rsidRPr="00FA320D">
        <w:rPr>
          <w:rFonts w:ascii="Tahoma" w:hAnsi="Tahoma" w:cs="Tahoma"/>
          <w:sz w:val="24"/>
          <w:szCs w:val="24"/>
        </w:rPr>
        <w:t>Punkt czerpalny sytuować na zewnątrz budynku, a wodomierz w odległości ok. 1 m od</w:t>
      </w:r>
      <w:r w:rsidR="00FA320D">
        <w:rPr>
          <w:rFonts w:ascii="Tahoma" w:hAnsi="Tahoma" w:cs="Tahoma"/>
          <w:sz w:val="24"/>
          <w:szCs w:val="24"/>
        </w:rPr>
        <w:t xml:space="preserve"> </w:t>
      </w:r>
      <w:r w:rsidRPr="00FA320D">
        <w:rPr>
          <w:rFonts w:ascii="Tahoma" w:hAnsi="Tahoma" w:cs="Tahoma"/>
          <w:sz w:val="24"/>
          <w:szCs w:val="24"/>
        </w:rPr>
        <w:t>wyjścia przewodu przez ścianę zewnętrzną budynku w kierunku punktu czerpalnego lub</w:t>
      </w:r>
      <w:r w:rsidR="00FA320D">
        <w:rPr>
          <w:rFonts w:ascii="Tahoma" w:hAnsi="Tahoma" w:cs="Tahoma"/>
          <w:sz w:val="24"/>
          <w:szCs w:val="24"/>
        </w:rPr>
        <w:t xml:space="preserve"> </w:t>
      </w:r>
      <w:r w:rsidRPr="00FA320D">
        <w:rPr>
          <w:rFonts w:ascii="Tahoma" w:hAnsi="Tahoma" w:cs="Tahoma"/>
          <w:sz w:val="24"/>
          <w:szCs w:val="24"/>
        </w:rPr>
        <w:t>w studni wodomierzowej zlokalizowanej przed punktem czerpalnym</w:t>
      </w:r>
      <w:r w:rsidR="004B4C35">
        <w:rPr>
          <w:rFonts w:ascii="Tahoma" w:hAnsi="Tahoma" w:cs="Tahoma"/>
          <w:sz w:val="24"/>
          <w:szCs w:val="24"/>
        </w:rPr>
        <w:t>.</w:t>
      </w:r>
    </w:p>
    <w:p w14:paraId="5D666DE0" w14:textId="1809B413" w:rsidR="00922248" w:rsidRPr="00FA320D" w:rsidRDefault="00922248" w:rsidP="005A4984">
      <w:pPr>
        <w:pStyle w:val="Akapitzlist"/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 w:rsidRPr="00FA320D">
        <w:rPr>
          <w:rFonts w:ascii="Tahoma" w:hAnsi="Tahoma" w:cs="Tahoma"/>
          <w:sz w:val="24"/>
          <w:szCs w:val="24"/>
        </w:rPr>
        <w:t>Miejsce wbudowania wodomierza powinno być suche, łatwo dostępne dla montażu,</w:t>
      </w:r>
      <w:r w:rsidR="00FA320D">
        <w:rPr>
          <w:rFonts w:ascii="Tahoma" w:hAnsi="Tahoma" w:cs="Tahoma"/>
          <w:sz w:val="24"/>
          <w:szCs w:val="24"/>
        </w:rPr>
        <w:t xml:space="preserve"> </w:t>
      </w:r>
      <w:r w:rsidRPr="00FA320D">
        <w:rPr>
          <w:rFonts w:ascii="Tahoma" w:hAnsi="Tahoma" w:cs="Tahoma"/>
          <w:sz w:val="24"/>
          <w:szCs w:val="24"/>
        </w:rPr>
        <w:t>demontażu i kontroli oraz odczytu wskazań wodomierza, zgodne z normami i przepisami w</w:t>
      </w:r>
      <w:r w:rsidR="00FA320D">
        <w:rPr>
          <w:rFonts w:ascii="Tahoma" w:hAnsi="Tahoma" w:cs="Tahoma"/>
          <w:sz w:val="24"/>
          <w:szCs w:val="24"/>
        </w:rPr>
        <w:t xml:space="preserve"> </w:t>
      </w:r>
      <w:r w:rsidRPr="00FA320D">
        <w:rPr>
          <w:rFonts w:ascii="Tahoma" w:hAnsi="Tahoma" w:cs="Tahoma"/>
          <w:sz w:val="24"/>
          <w:szCs w:val="24"/>
        </w:rPr>
        <w:t>tym zakresie. Wodomierz sytuować na konsoli</w:t>
      </w:r>
      <w:r w:rsidR="004B4C35">
        <w:rPr>
          <w:rFonts w:ascii="Tahoma" w:hAnsi="Tahoma" w:cs="Tahoma"/>
          <w:sz w:val="24"/>
          <w:szCs w:val="24"/>
        </w:rPr>
        <w:t>.</w:t>
      </w:r>
    </w:p>
    <w:p w14:paraId="2A13D17A" w14:textId="14702663" w:rsidR="00922248" w:rsidRPr="00FA320D" w:rsidRDefault="00922248" w:rsidP="005A4984">
      <w:pPr>
        <w:pStyle w:val="Akapitzlist"/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 w:rsidRPr="00FA320D">
        <w:rPr>
          <w:rFonts w:ascii="Tahoma" w:hAnsi="Tahoma" w:cs="Tahoma"/>
          <w:sz w:val="24"/>
          <w:szCs w:val="24"/>
        </w:rPr>
        <w:t xml:space="preserve">Przed wodomierzem odliczającym należy zainstalować </w:t>
      </w:r>
      <w:r w:rsidRPr="00FA320D">
        <w:rPr>
          <w:rFonts w:ascii="Tahoma" w:hAnsi="Tahoma" w:cs="Tahoma"/>
          <w:b/>
          <w:bCs/>
          <w:sz w:val="24"/>
          <w:szCs w:val="24"/>
        </w:rPr>
        <w:t>zawór zwrotny</w:t>
      </w:r>
      <w:r w:rsidR="005A4984" w:rsidRPr="00FA320D">
        <w:rPr>
          <w:rFonts w:ascii="Tahoma" w:hAnsi="Tahoma" w:cs="Tahoma"/>
          <w:b/>
          <w:bCs/>
          <w:sz w:val="24"/>
          <w:szCs w:val="24"/>
        </w:rPr>
        <w:t xml:space="preserve"> </w:t>
      </w:r>
      <w:proofErr w:type="spellStart"/>
      <w:r w:rsidRPr="00FA320D">
        <w:rPr>
          <w:rFonts w:ascii="Tahoma" w:hAnsi="Tahoma" w:cs="Tahoma"/>
          <w:b/>
          <w:bCs/>
          <w:sz w:val="24"/>
          <w:szCs w:val="24"/>
        </w:rPr>
        <w:t>antyskażeniowy</w:t>
      </w:r>
      <w:proofErr w:type="spellEnd"/>
      <w:r w:rsidRPr="00FA320D">
        <w:rPr>
          <w:rFonts w:ascii="Tahoma" w:hAnsi="Tahoma" w:cs="Tahoma"/>
          <w:b/>
          <w:bCs/>
          <w:sz w:val="24"/>
          <w:szCs w:val="24"/>
        </w:rPr>
        <w:t>,</w:t>
      </w:r>
      <w:r w:rsidR="005A4984" w:rsidRPr="00FA320D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FA320D">
        <w:rPr>
          <w:rFonts w:ascii="Tahoma" w:hAnsi="Tahoma" w:cs="Tahoma"/>
          <w:sz w:val="24"/>
          <w:szCs w:val="24"/>
        </w:rPr>
        <w:t>zgodnie z normą PN-EN 1717:2003</w:t>
      </w:r>
      <w:r w:rsidR="004B4C35">
        <w:rPr>
          <w:rFonts w:ascii="Tahoma" w:hAnsi="Tahoma" w:cs="Tahoma"/>
          <w:sz w:val="24"/>
          <w:szCs w:val="24"/>
        </w:rPr>
        <w:t>.</w:t>
      </w:r>
    </w:p>
    <w:p w14:paraId="7A624BC4" w14:textId="3DE0AC98" w:rsidR="00922248" w:rsidRPr="00FA320D" w:rsidRDefault="00922248" w:rsidP="005A4984">
      <w:pPr>
        <w:pStyle w:val="Akapitzlist"/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 w:rsidRPr="00FA320D">
        <w:rPr>
          <w:rFonts w:ascii="Tahoma" w:hAnsi="Tahoma" w:cs="Tahoma"/>
          <w:sz w:val="24"/>
          <w:szCs w:val="24"/>
        </w:rPr>
        <w:t xml:space="preserve">Zamontowanie wodomierza może nastąpić po zaakceptowaniu przez </w:t>
      </w:r>
      <w:r w:rsidR="001E1651">
        <w:rPr>
          <w:rFonts w:ascii="Tahoma" w:hAnsi="Tahoma" w:cs="Tahoma"/>
          <w:sz w:val="24"/>
          <w:szCs w:val="24"/>
        </w:rPr>
        <w:t>PGK</w:t>
      </w:r>
      <w:r w:rsidRPr="00FA320D">
        <w:rPr>
          <w:rFonts w:ascii="Tahoma" w:hAnsi="Tahoma" w:cs="Tahoma"/>
          <w:sz w:val="24"/>
          <w:szCs w:val="24"/>
        </w:rPr>
        <w:t xml:space="preserve"> Wólka miejsca</w:t>
      </w:r>
      <w:r w:rsidR="005A4984" w:rsidRPr="00FA320D">
        <w:rPr>
          <w:rFonts w:ascii="Tahoma" w:hAnsi="Tahoma" w:cs="Tahoma"/>
          <w:sz w:val="24"/>
          <w:szCs w:val="24"/>
        </w:rPr>
        <w:t xml:space="preserve"> </w:t>
      </w:r>
      <w:r w:rsidRPr="00FA320D">
        <w:rPr>
          <w:rFonts w:ascii="Tahoma" w:hAnsi="Tahoma" w:cs="Tahoma"/>
          <w:sz w:val="24"/>
          <w:szCs w:val="24"/>
        </w:rPr>
        <w:t>lokalizacji wodomierza odliczającego na rzucie instalacji wod.-kan. budynku na poziomie</w:t>
      </w:r>
      <w:r w:rsidR="005A4984" w:rsidRPr="00FA320D">
        <w:rPr>
          <w:rFonts w:ascii="Tahoma" w:hAnsi="Tahoma" w:cs="Tahoma"/>
          <w:sz w:val="24"/>
          <w:szCs w:val="24"/>
        </w:rPr>
        <w:t xml:space="preserve"> </w:t>
      </w:r>
      <w:r w:rsidRPr="00FA320D">
        <w:rPr>
          <w:rFonts w:ascii="Tahoma" w:hAnsi="Tahoma" w:cs="Tahoma"/>
          <w:sz w:val="24"/>
          <w:szCs w:val="24"/>
        </w:rPr>
        <w:t>kondygnacji, na której będzie wodomierz</w:t>
      </w:r>
      <w:r w:rsidR="004B4C35">
        <w:rPr>
          <w:rFonts w:ascii="Tahoma" w:hAnsi="Tahoma" w:cs="Tahoma"/>
          <w:sz w:val="24"/>
          <w:szCs w:val="24"/>
        </w:rPr>
        <w:t>.</w:t>
      </w:r>
    </w:p>
    <w:p w14:paraId="2801A7A0" w14:textId="0DC7CF49" w:rsidR="00922248" w:rsidRPr="00FA320D" w:rsidRDefault="00922248" w:rsidP="005A4984">
      <w:pPr>
        <w:pStyle w:val="Akapitzlist"/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 w:rsidRPr="00FA320D">
        <w:rPr>
          <w:rFonts w:ascii="Tahoma" w:hAnsi="Tahoma" w:cs="Tahoma"/>
          <w:sz w:val="24"/>
          <w:szCs w:val="24"/>
        </w:rPr>
        <w:t>Montaż, utrzymanie i legalizacja wodomierza obciąża odbiorcę</w:t>
      </w:r>
      <w:r w:rsidR="00FA320D">
        <w:rPr>
          <w:rFonts w:ascii="Tahoma" w:hAnsi="Tahoma" w:cs="Tahoma"/>
          <w:sz w:val="24"/>
          <w:szCs w:val="24"/>
        </w:rPr>
        <w:t>,</w:t>
      </w:r>
    </w:p>
    <w:p w14:paraId="43E5F05A" w14:textId="05F3E089" w:rsidR="00922248" w:rsidRPr="00FA320D" w:rsidRDefault="00922248" w:rsidP="005A4984">
      <w:pPr>
        <w:pStyle w:val="Akapitzlist"/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 w:rsidRPr="00FA320D">
        <w:rPr>
          <w:rFonts w:ascii="Tahoma" w:hAnsi="Tahoma" w:cs="Tahoma"/>
          <w:sz w:val="24"/>
          <w:szCs w:val="24"/>
        </w:rPr>
        <w:t xml:space="preserve">Fakt zamontowania wodomierza należy zgłosić telefonicznie do </w:t>
      </w:r>
      <w:r w:rsidR="005A4984" w:rsidRPr="00FA320D">
        <w:rPr>
          <w:rFonts w:ascii="Tahoma" w:hAnsi="Tahoma" w:cs="Tahoma"/>
          <w:sz w:val="24"/>
          <w:szCs w:val="24"/>
        </w:rPr>
        <w:t>PGK</w:t>
      </w:r>
      <w:r w:rsidRPr="00FA320D">
        <w:rPr>
          <w:rFonts w:ascii="Tahoma" w:hAnsi="Tahoma" w:cs="Tahoma"/>
          <w:sz w:val="24"/>
          <w:szCs w:val="24"/>
        </w:rPr>
        <w:t xml:space="preserve"> Wólka pod numer</w:t>
      </w:r>
      <w:r w:rsidR="00FA320D">
        <w:rPr>
          <w:rFonts w:ascii="Tahoma" w:hAnsi="Tahoma" w:cs="Tahoma"/>
          <w:sz w:val="24"/>
          <w:szCs w:val="24"/>
        </w:rPr>
        <w:t xml:space="preserve"> </w:t>
      </w:r>
      <w:r w:rsidRPr="00FA320D">
        <w:rPr>
          <w:rFonts w:ascii="Tahoma" w:hAnsi="Tahoma" w:cs="Tahoma"/>
          <w:sz w:val="24"/>
          <w:szCs w:val="24"/>
        </w:rPr>
        <w:t xml:space="preserve">081- </w:t>
      </w:r>
      <w:r w:rsidR="005A4984" w:rsidRPr="00FA320D">
        <w:rPr>
          <w:rFonts w:ascii="Tahoma" w:hAnsi="Tahoma" w:cs="Tahoma"/>
          <w:sz w:val="24"/>
          <w:szCs w:val="24"/>
        </w:rPr>
        <w:t>478 17</w:t>
      </w:r>
      <w:r w:rsidRPr="00FA320D">
        <w:rPr>
          <w:rFonts w:ascii="Tahoma" w:hAnsi="Tahoma" w:cs="Tahoma"/>
          <w:sz w:val="24"/>
          <w:szCs w:val="24"/>
        </w:rPr>
        <w:t xml:space="preserve"> </w:t>
      </w:r>
      <w:r w:rsidR="005A4984" w:rsidRPr="00FA320D">
        <w:rPr>
          <w:rFonts w:ascii="Tahoma" w:hAnsi="Tahoma" w:cs="Tahoma"/>
          <w:sz w:val="24"/>
          <w:szCs w:val="24"/>
        </w:rPr>
        <w:t>55</w:t>
      </w:r>
      <w:r w:rsidRPr="00FA320D">
        <w:rPr>
          <w:rFonts w:ascii="Tahoma" w:hAnsi="Tahoma" w:cs="Tahoma"/>
          <w:sz w:val="24"/>
          <w:szCs w:val="24"/>
        </w:rPr>
        <w:t xml:space="preserve"> w celu umówienia terminu sprawdzenia prawidłowości zainstalowania i</w:t>
      </w:r>
      <w:r w:rsidR="00FA320D">
        <w:rPr>
          <w:rFonts w:ascii="Tahoma" w:hAnsi="Tahoma" w:cs="Tahoma"/>
          <w:sz w:val="24"/>
          <w:szCs w:val="24"/>
        </w:rPr>
        <w:t xml:space="preserve"> </w:t>
      </w:r>
      <w:r w:rsidRPr="00FA320D">
        <w:rPr>
          <w:rFonts w:ascii="Tahoma" w:hAnsi="Tahoma" w:cs="Tahoma"/>
          <w:sz w:val="24"/>
          <w:szCs w:val="24"/>
        </w:rPr>
        <w:t>oplombowania urządzenia</w:t>
      </w:r>
      <w:r w:rsidR="004B4C35">
        <w:rPr>
          <w:rFonts w:ascii="Tahoma" w:hAnsi="Tahoma" w:cs="Tahoma"/>
          <w:sz w:val="24"/>
          <w:szCs w:val="24"/>
        </w:rPr>
        <w:t>.</w:t>
      </w:r>
    </w:p>
    <w:p w14:paraId="447CD937" w14:textId="78C495D2" w:rsidR="00922248" w:rsidRPr="00FA320D" w:rsidRDefault="00922248" w:rsidP="005A4984">
      <w:pPr>
        <w:pStyle w:val="Akapitzlist"/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 w:rsidRPr="00FA320D">
        <w:rPr>
          <w:rFonts w:ascii="Tahoma" w:hAnsi="Tahoma" w:cs="Tahoma"/>
          <w:sz w:val="24"/>
          <w:szCs w:val="24"/>
        </w:rPr>
        <w:t>Utrata ważności legalizacji, zerwanie plomb lub wykorzystywanie wody za wodomierzem</w:t>
      </w:r>
      <w:r w:rsidR="00FA320D">
        <w:rPr>
          <w:rFonts w:ascii="Tahoma" w:hAnsi="Tahoma" w:cs="Tahoma"/>
          <w:sz w:val="24"/>
          <w:szCs w:val="24"/>
        </w:rPr>
        <w:t xml:space="preserve"> </w:t>
      </w:r>
      <w:r w:rsidRPr="00FA320D">
        <w:rPr>
          <w:rFonts w:ascii="Tahoma" w:hAnsi="Tahoma" w:cs="Tahoma"/>
          <w:sz w:val="24"/>
          <w:szCs w:val="24"/>
        </w:rPr>
        <w:t>odliczającym w sposób tworzący ścieki będzie podstawą do naliczenia opłat za ścieki wg</w:t>
      </w:r>
      <w:r w:rsidR="00FA320D">
        <w:rPr>
          <w:rFonts w:ascii="Tahoma" w:hAnsi="Tahoma" w:cs="Tahoma"/>
          <w:sz w:val="24"/>
          <w:szCs w:val="24"/>
        </w:rPr>
        <w:t xml:space="preserve"> </w:t>
      </w:r>
      <w:r w:rsidRPr="00FA320D">
        <w:rPr>
          <w:rFonts w:ascii="Tahoma" w:hAnsi="Tahoma" w:cs="Tahoma"/>
          <w:sz w:val="24"/>
          <w:szCs w:val="24"/>
        </w:rPr>
        <w:t>wskazań wodomierza głównego</w:t>
      </w:r>
      <w:r w:rsidR="00FA320D">
        <w:rPr>
          <w:rFonts w:ascii="Tahoma" w:hAnsi="Tahoma" w:cs="Tahoma"/>
          <w:sz w:val="24"/>
          <w:szCs w:val="24"/>
        </w:rPr>
        <w:t>,</w:t>
      </w:r>
    </w:p>
    <w:p w14:paraId="069CC336" w14:textId="0789230B" w:rsidR="0000214C" w:rsidRPr="00FA320D" w:rsidRDefault="00922248" w:rsidP="005A4984">
      <w:pPr>
        <w:pStyle w:val="Akapitzlist"/>
        <w:numPr>
          <w:ilvl w:val="0"/>
          <w:numId w:val="1"/>
        </w:numPr>
        <w:spacing w:after="0" w:line="240" w:lineRule="auto"/>
        <w:rPr>
          <w:rFonts w:ascii="Tahoma" w:hAnsi="Tahoma" w:cs="Tahoma"/>
          <w:b/>
          <w:bCs/>
          <w:sz w:val="24"/>
          <w:szCs w:val="24"/>
        </w:rPr>
      </w:pPr>
      <w:r w:rsidRPr="00FA320D">
        <w:rPr>
          <w:rFonts w:ascii="Tahoma" w:hAnsi="Tahoma" w:cs="Tahoma"/>
          <w:sz w:val="24"/>
          <w:szCs w:val="24"/>
        </w:rPr>
        <w:t>Odczyt i rozliczanie wodomierza odliczającego podlegać będzie opłacie abonamentowej.</w:t>
      </w:r>
    </w:p>
    <w:sectPr w:rsidR="0000214C" w:rsidRPr="00FA320D" w:rsidSect="00FA320D">
      <w:headerReference w:type="default" r:id="rId7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CA6C4" w14:textId="77777777" w:rsidR="00036308" w:rsidRDefault="00036308" w:rsidP="00FA320D">
      <w:pPr>
        <w:spacing w:after="0" w:line="240" w:lineRule="auto"/>
      </w:pPr>
      <w:r>
        <w:separator/>
      </w:r>
    </w:p>
  </w:endnote>
  <w:endnote w:type="continuationSeparator" w:id="0">
    <w:p w14:paraId="6B57AE2D" w14:textId="77777777" w:rsidR="00036308" w:rsidRDefault="00036308" w:rsidP="00FA3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9DB7B" w14:textId="77777777" w:rsidR="00036308" w:rsidRDefault="00036308" w:rsidP="00FA320D">
      <w:pPr>
        <w:spacing w:after="0" w:line="240" w:lineRule="auto"/>
      </w:pPr>
      <w:r>
        <w:separator/>
      </w:r>
    </w:p>
  </w:footnote>
  <w:footnote w:type="continuationSeparator" w:id="0">
    <w:p w14:paraId="0734E540" w14:textId="77777777" w:rsidR="00036308" w:rsidRDefault="00036308" w:rsidP="00FA3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917E4" w14:textId="4026939A" w:rsidR="00FA320D" w:rsidRDefault="00FA320D">
    <w:pPr>
      <w:pStyle w:val="Nagwek"/>
    </w:pPr>
    <w:r w:rsidRPr="008476C2">
      <w:rPr>
        <w:noProof/>
        <w:sz w:val="20"/>
        <w:szCs w:val="20"/>
      </w:rPr>
      <w:drawing>
        <wp:inline distT="0" distB="0" distL="0" distR="0" wp14:anchorId="22F95815" wp14:editId="52B4EF00">
          <wp:extent cx="1438275" cy="540728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848" b="13862"/>
                  <a:stretch/>
                </pic:blipFill>
                <pic:spPr bwMode="auto">
                  <a:xfrm>
                    <a:off x="0" y="0"/>
                    <a:ext cx="1528145" cy="5745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B2D59"/>
    <w:multiLevelType w:val="hybridMultilevel"/>
    <w:tmpl w:val="164A54C4"/>
    <w:lvl w:ilvl="0" w:tplc="72B8952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248"/>
    <w:rsid w:val="0000214C"/>
    <w:rsid w:val="00036308"/>
    <w:rsid w:val="001C47F7"/>
    <w:rsid w:val="001E1651"/>
    <w:rsid w:val="004B4C35"/>
    <w:rsid w:val="005A4984"/>
    <w:rsid w:val="0078255F"/>
    <w:rsid w:val="007E1BAF"/>
    <w:rsid w:val="00871CD8"/>
    <w:rsid w:val="00875F81"/>
    <w:rsid w:val="00922248"/>
    <w:rsid w:val="00B0172E"/>
    <w:rsid w:val="00C31354"/>
    <w:rsid w:val="00C87058"/>
    <w:rsid w:val="00D9133C"/>
    <w:rsid w:val="00E41E35"/>
    <w:rsid w:val="00EF6485"/>
    <w:rsid w:val="00F13819"/>
    <w:rsid w:val="00F23E78"/>
    <w:rsid w:val="00FA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99007"/>
  <w15:chartTrackingRefBased/>
  <w15:docId w15:val="{23796A8E-8BC5-4F46-9032-07AF37F3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A3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320D"/>
  </w:style>
  <w:style w:type="paragraph" w:styleId="Stopka">
    <w:name w:val="footer"/>
    <w:basedOn w:val="Normalny"/>
    <w:link w:val="StopkaZnak"/>
    <w:uiPriority w:val="99"/>
    <w:unhideWhenUsed/>
    <w:rsid w:val="00FA3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320D"/>
  </w:style>
  <w:style w:type="paragraph" w:styleId="Akapitzlist">
    <w:name w:val="List Paragraph"/>
    <w:basedOn w:val="Normalny"/>
    <w:uiPriority w:val="34"/>
    <w:qFormat/>
    <w:rsid w:val="00FA32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Marcin</cp:lastModifiedBy>
  <cp:revision>2</cp:revision>
  <dcterms:created xsi:type="dcterms:W3CDTF">2021-07-02T08:50:00Z</dcterms:created>
  <dcterms:modified xsi:type="dcterms:W3CDTF">2021-07-02T08:50:00Z</dcterms:modified>
</cp:coreProperties>
</file>